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F74D3" w14:textId="77777777" w:rsidR="00F06A79" w:rsidRPr="00525809" w:rsidRDefault="00152B73" w:rsidP="00152B73">
      <w:pPr>
        <w:jc w:val="center"/>
        <w:rPr>
          <w:rFonts w:ascii="Arial" w:hAnsi="Arial" w:cs="Arial"/>
          <w:b/>
          <w:color w:val="1F497D" w:themeColor="text2"/>
          <w:sz w:val="48"/>
          <w:szCs w:val="48"/>
        </w:rPr>
      </w:pPr>
      <w:r w:rsidRPr="00525809">
        <w:rPr>
          <w:rFonts w:ascii="Arial" w:hAnsi="Arial" w:cs="Arial"/>
          <w:b/>
          <w:color w:val="1F497D" w:themeColor="text2"/>
          <w:sz w:val="48"/>
          <w:szCs w:val="48"/>
        </w:rPr>
        <w:t>LOOKING AFTER SOMEONE</w:t>
      </w:r>
    </w:p>
    <w:p w14:paraId="2241869D" w14:textId="77777777" w:rsidR="00E96A4A" w:rsidRPr="00525809" w:rsidRDefault="00E96A4A" w:rsidP="00152B73">
      <w:pPr>
        <w:jc w:val="center"/>
        <w:rPr>
          <w:rFonts w:ascii="Arial" w:hAnsi="Arial" w:cs="Arial"/>
          <w:b/>
          <w:color w:val="1F497D" w:themeColor="text2"/>
          <w:sz w:val="48"/>
          <w:szCs w:val="48"/>
        </w:rPr>
      </w:pPr>
    </w:p>
    <w:p w14:paraId="46D60535" w14:textId="77777777" w:rsidR="00152B73" w:rsidRPr="00525809" w:rsidRDefault="00152B73" w:rsidP="00152B73">
      <w:pPr>
        <w:jc w:val="center"/>
        <w:rPr>
          <w:rFonts w:ascii="Arial" w:hAnsi="Arial" w:cs="Arial"/>
          <w:b/>
          <w:color w:val="1F497D" w:themeColor="text2"/>
          <w:sz w:val="48"/>
          <w:szCs w:val="48"/>
        </w:rPr>
      </w:pPr>
      <w:r w:rsidRPr="00525809">
        <w:rPr>
          <w:noProof/>
          <w:color w:val="1F497D" w:themeColor="text2"/>
          <w:lang w:eastAsia="en-GB"/>
        </w:rPr>
        <w:drawing>
          <wp:inline distT="0" distB="0" distL="0" distR="0" wp14:anchorId="7EB127CB" wp14:editId="6D50936D">
            <wp:extent cx="4324350" cy="1905000"/>
            <wp:effectExtent l="0" t="0" r="0" b="0"/>
            <wp:docPr id="1" name="Picture 1" descr="Sandgate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gate Road Surg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905000"/>
                    </a:xfrm>
                    <a:prstGeom prst="rect">
                      <a:avLst/>
                    </a:prstGeom>
                    <a:noFill/>
                    <a:ln>
                      <a:noFill/>
                    </a:ln>
                  </pic:spPr>
                </pic:pic>
              </a:graphicData>
            </a:graphic>
          </wp:inline>
        </w:drawing>
      </w:r>
    </w:p>
    <w:p w14:paraId="1B92A9BC" w14:textId="77777777" w:rsidR="00152B73" w:rsidRPr="00525809" w:rsidRDefault="00152B73" w:rsidP="00152B73">
      <w:pPr>
        <w:jc w:val="center"/>
        <w:rPr>
          <w:rFonts w:ascii="Arial" w:hAnsi="Arial" w:cs="Arial"/>
          <w:b/>
          <w:color w:val="1F497D" w:themeColor="text2"/>
          <w:sz w:val="48"/>
          <w:szCs w:val="48"/>
        </w:rPr>
      </w:pPr>
    </w:p>
    <w:p w14:paraId="64863EDA" w14:textId="77777777" w:rsidR="00152B73" w:rsidRPr="00525809" w:rsidRDefault="00152B73" w:rsidP="00152B73">
      <w:pPr>
        <w:jc w:val="center"/>
        <w:rPr>
          <w:rFonts w:ascii="Arial" w:hAnsi="Arial" w:cs="Arial"/>
          <w:b/>
          <w:color w:val="1F497D" w:themeColor="text2"/>
          <w:sz w:val="48"/>
          <w:szCs w:val="48"/>
        </w:rPr>
      </w:pPr>
      <w:r w:rsidRPr="00525809">
        <w:rPr>
          <w:rFonts w:ascii="Arial" w:hAnsi="Arial" w:cs="Arial"/>
          <w:b/>
          <w:color w:val="1F497D" w:themeColor="text2"/>
          <w:sz w:val="48"/>
          <w:szCs w:val="48"/>
        </w:rPr>
        <w:t>Do you look after someone who could not manage without you?</w:t>
      </w:r>
    </w:p>
    <w:p w14:paraId="0D261BD2" w14:textId="77777777" w:rsidR="00152B73" w:rsidRPr="00525809" w:rsidRDefault="00152B73" w:rsidP="00152B73">
      <w:pPr>
        <w:jc w:val="center"/>
        <w:rPr>
          <w:rFonts w:ascii="Arial" w:hAnsi="Arial" w:cs="Arial"/>
          <w:b/>
          <w:color w:val="1F497D" w:themeColor="text2"/>
          <w:sz w:val="48"/>
          <w:szCs w:val="48"/>
        </w:rPr>
      </w:pPr>
    </w:p>
    <w:p w14:paraId="0A060CFA" w14:textId="77777777" w:rsidR="00152B73" w:rsidRPr="00525809" w:rsidRDefault="00152B73" w:rsidP="00152B73">
      <w:pPr>
        <w:jc w:val="center"/>
        <w:rPr>
          <w:rFonts w:ascii="Arial" w:hAnsi="Arial" w:cs="Arial"/>
          <w:b/>
          <w:color w:val="1F497D" w:themeColor="text2"/>
          <w:sz w:val="48"/>
          <w:szCs w:val="48"/>
        </w:rPr>
      </w:pPr>
    </w:p>
    <w:p w14:paraId="252C8373" w14:textId="77777777" w:rsidR="00152B73" w:rsidRPr="00525809" w:rsidRDefault="00152B73" w:rsidP="00152B73">
      <w:pPr>
        <w:jc w:val="center"/>
        <w:rPr>
          <w:rFonts w:ascii="Arial" w:hAnsi="Arial" w:cs="Arial"/>
          <w:b/>
          <w:color w:val="1F497D" w:themeColor="text2"/>
          <w:sz w:val="48"/>
          <w:szCs w:val="48"/>
        </w:rPr>
      </w:pPr>
      <w:r w:rsidRPr="00525809">
        <w:rPr>
          <w:rFonts w:ascii="Arial" w:hAnsi="Arial" w:cs="Arial"/>
          <w:b/>
          <w:color w:val="1F497D" w:themeColor="text2"/>
          <w:sz w:val="48"/>
          <w:szCs w:val="48"/>
        </w:rPr>
        <w:t>Sandgate Road Surgery</w:t>
      </w:r>
    </w:p>
    <w:p w14:paraId="37BBA832" w14:textId="77777777" w:rsidR="00152B73" w:rsidRPr="00525809" w:rsidRDefault="00152B73" w:rsidP="00152B73">
      <w:pPr>
        <w:jc w:val="center"/>
        <w:rPr>
          <w:rFonts w:ascii="Arial" w:hAnsi="Arial" w:cs="Arial"/>
          <w:b/>
          <w:color w:val="1F497D" w:themeColor="text2"/>
          <w:sz w:val="28"/>
          <w:szCs w:val="28"/>
        </w:rPr>
      </w:pPr>
      <w:r w:rsidRPr="00525809">
        <w:rPr>
          <w:rFonts w:ascii="Arial" w:hAnsi="Arial" w:cs="Arial"/>
          <w:b/>
          <w:color w:val="1F497D" w:themeColor="text2"/>
          <w:sz w:val="28"/>
          <w:szCs w:val="28"/>
        </w:rPr>
        <w:t>180 Sandgate Road</w:t>
      </w:r>
    </w:p>
    <w:p w14:paraId="353062B4" w14:textId="77777777" w:rsidR="00152B73" w:rsidRPr="00525809" w:rsidRDefault="00152B73" w:rsidP="00152B73">
      <w:pPr>
        <w:jc w:val="center"/>
        <w:rPr>
          <w:rFonts w:ascii="Arial" w:hAnsi="Arial" w:cs="Arial"/>
          <w:b/>
          <w:color w:val="1F497D" w:themeColor="text2"/>
          <w:sz w:val="28"/>
          <w:szCs w:val="28"/>
        </w:rPr>
      </w:pPr>
      <w:r w:rsidRPr="00525809">
        <w:rPr>
          <w:rFonts w:ascii="Arial" w:hAnsi="Arial" w:cs="Arial"/>
          <w:b/>
          <w:color w:val="1F497D" w:themeColor="text2"/>
          <w:sz w:val="28"/>
          <w:szCs w:val="28"/>
        </w:rPr>
        <w:t>Folkestone</w:t>
      </w:r>
    </w:p>
    <w:p w14:paraId="1C475362" w14:textId="77777777" w:rsidR="00152B73" w:rsidRPr="00525809" w:rsidRDefault="00152B73" w:rsidP="00152B73">
      <w:pPr>
        <w:jc w:val="center"/>
        <w:rPr>
          <w:rFonts w:ascii="Arial" w:hAnsi="Arial" w:cs="Arial"/>
          <w:b/>
          <w:color w:val="1F497D" w:themeColor="text2"/>
          <w:sz w:val="28"/>
          <w:szCs w:val="28"/>
        </w:rPr>
      </w:pPr>
      <w:r w:rsidRPr="00525809">
        <w:rPr>
          <w:rFonts w:ascii="Arial" w:hAnsi="Arial" w:cs="Arial"/>
          <w:b/>
          <w:color w:val="1F497D" w:themeColor="text2"/>
          <w:sz w:val="28"/>
          <w:szCs w:val="28"/>
        </w:rPr>
        <w:t>CT20 2HN</w:t>
      </w:r>
    </w:p>
    <w:p w14:paraId="77568EB8" w14:textId="77777777" w:rsidR="00152B73" w:rsidRPr="00525809" w:rsidRDefault="00152B73" w:rsidP="00152B73">
      <w:pPr>
        <w:jc w:val="center"/>
        <w:rPr>
          <w:rFonts w:ascii="Arial" w:hAnsi="Arial" w:cs="Arial"/>
          <w:b/>
          <w:color w:val="1F497D" w:themeColor="text2"/>
          <w:sz w:val="28"/>
          <w:szCs w:val="28"/>
        </w:rPr>
      </w:pPr>
      <w:r w:rsidRPr="00525809">
        <w:rPr>
          <w:rFonts w:ascii="Arial" w:hAnsi="Arial" w:cs="Arial"/>
          <w:b/>
          <w:color w:val="1F497D" w:themeColor="text2"/>
          <w:sz w:val="28"/>
          <w:szCs w:val="28"/>
        </w:rPr>
        <w:t>01303 851241</w:t>
      </w:r>
    </w:p>
    <w:p w14:paraId="4EAE2AEB" w14:textId="77777777" w:rsidR="00152B73" w:rsidRDefault="00152B73" w:rsidP="00152B73">
      <w:pPr>
        <w:jc w:val="center"/>
        <w:rPr>
          <w:rFonts w:ascii="Arial" w:hAnsi="Arial" w:cs="Arial"/>
          <w:b/>
          <w:sz w:val="28"/>
          <w:szCs w:val="28"/>
        </w:rPr>
      </w:pPr>
    </w:p>
    <w:p w14:paraId="0AB15FCD" w14:textId="77777777" w:rsidR="00E96A4A" w:rsidRDefault="00E96A4A" w:rsidP="00152B73">
      <w:pPr>
        <w:jc w:val="center"/>
        <w:rPr>
          <w:rFonts w:ascii="Arial" w:hAnsi="Arial" w:cs="Arial"/>
          <w:b/>
          <w:sz w:val="28"/>
          <w:szCs w:val="28"/>
        </w:rPr>
      </w:pPr>
    </w:p>
    <w:p w14:paraId="51B4FA90" w14:textId="77777777" w:rsidR="00152B73" w:rsidRDefault="00152B73" w:rsidP="00152B73">
      <w:pPr>
        <w:jc w:val="center"/>
        <w:rPr>
          <w:rFonts w:ascii="Arial" w:hAnsi="Arial" w:cs="Arial"/>
          <w:b/>
          <w:sz w:val="28"/>
          <w:szCs w:val="28"/>
        </w:rPr>
      </w:pPr>
    </w:p>
    <w:p w14:paraId="26FD3DE8" w14:textId="77777777" w:rsidR="00152B73" w:rsidRDefault="00152B73" w:rsidP="00152B73">
      <w:pPr>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152B73" w14:paraId="5E4F4358" w14:textId="77777777" w:rsidTr="00152B73">
        <w:tc>
          <w:tcPr>
            <w:tcW w:w="9242" w:type="dxa"/>
          </w:tcPr>
          <w:p w14:paraId="5C3CADB8" w14:textId="77777777" w:rsidR="00E96A4A" w:rsidRDefault="00E96A4A" w:rsidP="00152B73">
            <w:pPr>
              <w:rPr>
                <w:rFonts w:ascii="Arial" w:hAnsi="Arial" w:cs="Arial"/>
                <w:b/>
                <w:sz w:val="28"/>
                <w:szCs w:val="28"/>
              </w:rPr>
            </w:pPr>
          </w:p>
          <w:p w14:paraId="1EE14DC7" w14:textId="77777777" w:rsidR="00152B73" w:rsidRDefault="00152B73" w:rsidP="00152B73">
            <w:pPr>
              <w:rPr>
                <w:rFonts w:ascii="Arial" w:hAnsi="Arial" w:cs="Arial"/>
                <w:b/>
                <w:sz w:val="28"/>
                <w:szCs w:val="28"/>
              </w:rPr>
            </w:pPr>
            <w:r>
              <w:rPr>
                <w:rFonts w:ascii="Arial" w:hAnsi="Arial" w:cs="Arial"/>
                <w:b/>
                <w:sz w:val="28"/>
                <w:szCs w:val="28"/>
              </w:rPr>
              <w:t>You may be a carer…</w:t>
            </w:r>
          </w:p>
          <w:p w14:paraId="44718E47" w14:textId="77777777" w:rsidR="00E96A4A" w:rsidRDefault="00E96A4A" w:rsidP="00152B73">
            <w:pPr>
              <w:rPr>
                <w:rFonts w:ascii="Arial" w:hAnsi="Arial" w:cs="Arial"/>
                <w:b/>
                <w:sz w:val="28"/>
                <w:szCs w:val="28"/>
              </w:rPr>
            </w:pPr>
          </w:p>
          <w:p w14:paraId="536C2278" w14:textId="77777777" w:rsidR="00152B73" w:rsidRPr="00CD1C51" w:rsidRDefault="00152B73" w:rsidP="00152B73">
            <w:pPr>
              <w:rPr>
                <w:rFonts w:ascii="Arial" w:hAnsi="Arial" w:cs="Arial"/>
                <w:sz w:val="28"/>
                <w:szCs w:val="28"/>
              </w:rPr>
            </w:pPr>
            <w:r>
              <w:rPr>
                <w:rFonts w:ascii="Arial" w:hAnsi="Arial" w:cs="Arial"/>
                <w:b/>
                <w:sz w:val="28"/>
                <w:szCs w:val="28"/>
              </w:rPr>
              <w:t>…</w:t>
            </w:r>
            <w:r w:rsidRPr="00CD1C51">
              <w:rPr>
                <w:rFonts w:ascii="Arial" w:hAnsi="Arial" w:cs="Arial"/>
                <w:sz w:val="28"/>
                <w:szCs w:val="28"/>
              </w:rPr>
              <w:t>If you provide help and support to a partner, relative, child, friend or neighbour who could not manage without your help due to physical or mental illness, disability, frailty or addiction.  There are thousands of unpaid carers in Shepway.</w:t>
            </w:r>
          </w:p>
          <w:p w14:paraId="767325EA" w14:textId="77777777" w:rsidR="00152B73" w:rsidRPr="00CD1C51" w:rsidRDefault="00152B73" w:rsidP="00152B73">
            <w:pPr>
              <w:rPr>
                <w:rFonts w:ascii="Arial" w:hAnsi="Arial" w:cs="Arial"/>
                <w:sz w:val="28"/>
                <w:szCs w:val="28"/>
              </w:rPr>
            </w:pPr>
          </w:p>
          <w:p w14:paraId="3A82776C" w14:textId="77777777" w:rsidR="00152B73" w:rsidRPr="00CD1C51" w:rsidRDefault="00152B73" w:rsidP="00152B73">
            <w:pPr>
              <w:rPr>
                <w:rFonts w:ascii="Arial" w:hAnsi="Arial" w:cs="Arial"/>
                <w:sz w:val="28"/>
                <w:szCs w:val="28"/>
              </w:rPr>
            </w:pPr>
            <w:r w:rsidRPr="00CD1C51">
              <w:rPr>
                <w:rFonts w:ascii="Arial" w:hAnsi="Arial" w:cs="Arial"/>
                <w:sz w:val="28"/>
                <w:szCs w:val="28"/>
              </w:rPr>
              <w:t xml:space="preserve">Anyone can become a </w:t>
            </w:r>
            <w:proofErr w:type="spellStart"/>
            <w:r w:rsidRPr="00CD1C51">
              <w:rPr>
                <w:rFonts w:ascii="Arial" w:hAnsi="Arial" w:cs="Arial"/>
                <w:sz w:val="28"/>
                <w:szCs w:val="28"/>
              </w:rPr>
              <w:t>carer</w:t>
            </w:r>
            <w:proofErr w:type="spellEnd"/>
            <w:r w:rsidRPr="00CD1C51">
              <w:rPr>
                <w:rFonts w:ascii="Arial" w:hAnsi="Arial" w:cs="Arial"/>
                <w:sz w:val="28"/>
                <w:szCs w:val="28"/>
              </w:rPr>
              <w:t xml:space="preserve"> – children, parents, daughters, sons, spouses, partners and friends.  Many people don’t think of themselves as carers; they just look after someone close to them.  </w:t>
            </w:r>
          </w:p>
          <w:p w14:paraId="3A2C35FD" w14:textId="77777777" w:rsidR="00152B73" w:rsidRPr="00CD1C51" w:rsidRDefault="00152B73" w:rsidP="00152B73">
            <w:pPr>
              <w:rPr>
                <w:rFonts w:ascii="Arial" w:hAnsi="Arial" w:cs="Arial"/>
                <w:sz w:val="28"/>
                <w:szCs w:val="28"/>
              </w:rPr>
            </w:pPr>
            <w:r w:rsidRPr="00CD1C51">
              <w:rPr>
                <w:rFonts w:ascii="Arial" w:hAnsi="Arial" w:cs="Arial"/>
                <w:sz w:val="28"/>
                <w:szCs w:val="28"/>
              </w:rPr>
              <w:t>Caring often just happens to you, as you find that someone close to you gradually needs more help.</w:t>
            </w:r>
          </w:p>
          <w:p w14:paraId="4D1FF6E3" w14:textId="77777777" w:rsidR="00152B73" w:rsidRDefault="00152B73" w:rsidP="00152B73">
            <w:pPr>
              <w:rPr>
                <w:rFonts w:ascii="Arial" w:hAnsi="Arial" w:cs="Arial"/>
                <w:b/>
                <w:sz w:val="28"/>
                <w:szCs w:val="28"/>
              </w:rPr>
            </w:pPr>
          </w:p>
        </w:tc>
      </w:tr>
    </w:tbl>
    <w:p w14:paraId="21D781DA" w14:textId="77777777" w:rsidR="00152B73" w:rsidRDefault="00152B73" w:rsidP="00152B73">
      <w:pPr>
        <w:jc w:val="center"/>
        <w:rPr>
          <w:rFonts w:ascii="Arial" w:hAnsi="Arial" w:cs="Arial"/>
          <w:b/>
          <w:sz w:val="28"/>
          <w:szCs w:val="28"/>
        </w:rPr>
      </w:pPr>
    </w:p>
    <w:p w14:paraId="639D5DD6" w14:textId="77777777" w:rsidR="00E96A4A" w:rsidRDefault="00E96A4A" w:rsidP="00152B73">
      <w:pPr>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CD1C51" w14:paraId="22DD6DD3" w14:textId="77777777" w:rsidTr="00CD1C51">
        <w:tc>
          <w:tcPr>
            <w:tcW w:w="9242" w:type="dxa"/>
          </w:tcPr>
          <w:p w14:paraId="2725CC2F" w14:textId="77777777" w:rsidR="00E96A4A" w:rsidRDefault="00E96A4A" w:rsidP="00CD1C51">
            <w:pPr>
              <w:rPr>
                <w:rFonts w:ascii="Arial" w:hAnsi="Arial" w:cs="Arial"/>
                <w:b/>
                <w:sz w:val="28"/>
                <w:szCs w:val="28"/>
              </w:rPr>
            </w:pPr>
          </w:p>
          <w:p w14:paraId="7017010F" w14:textId="77777777" w:rsidR="00CD1C51" w:rsidRDefault="00CD1C51" w:rsidP="00CD1C51">
            <w:pPr>
              <w:rPr>
                <w:rFonts w:ascii="Arial" w:hAnsi="Arial" w:cs="Arial"/>
                <w:b/>
                <w:sz w:val="28"/>
                <w:szCs w:val="28"/>
              </w:rPr>
            </w:pPr>
            <w:r>
              <w:rPr>
                <w:rFonts w:ascii="Arial" w:hAnsi="Arial" w:cs="Arial"/>
                <w:b/>
                <w:sz w:val="28"/>
                <w:szCs w:val="28"/>
              </w:rPr>
              <w:t xml:space="preserve">Support for </w:t>
            </w:r>
            <w:r w:rsidRPr="00CD1C51">
              <w:rPr>
                <w:rFonts w:ascii="Arial" w:hAnsi="Arial" w:cs="Arial"/>
                <w:b/>
                <w:i/>
                <w:sz w:val="28"/>
                <w:szCs w:val="28"/>
              </w:rPr>
              <w:t>you</w:t>
            </w:r>
            <w:r>
              <w:rPr>
                <w:rFonts w:ascii="Arial" w:hAnsi="Arial" w:cs="Arial"/>
                <w:b/>
                <w:sz w:val="28"/>
                <w:szCs w:val="28"/>
              </w:rPr>
              <w:t xml:space="preserve"> </w:t>
            </w:r>
          </w:p>
          <w:p w14:paraId="3D90A26C" w14:textId="77777777" w:rsidR="00CD1C51" w:rsidRDefault="00CD1C51" w:rsidP="00CD1C51">
            <w:pPr>
              <w:rPr>
                <w:rFonts w:ascii="Arial" w:hAnsi="Arial" w:cs="Arial"/>
                <w:b/>
                <w:sz w:val="28"/>
                <w:szCs w:val="28"/>
              </w:rPr>
            </w:pPr>
          </w:p>
          <w:p w14:paraId="70B3DA61" w14:textId="77777777" w:rsidR="00CD1C51" w:rsidRDefault="00CD1C51" w:rsidP="00CD1C51">
            <w:pPr>
              <w:rPr>
                <w:rFonts w:ascii="Arial" w:hAnsi="Arial" w:cs="Arial"/>
                <w:sz w:val="28"/>
                <w:szCs w:val="28"/>
              </w:rPr>
            </w:pPr>
            <w:r>
              <w:rPr>
                <w:rFonts w:ascii="Arial" w:hAnsi="Arial" w:cs="Arial"/>
                <w:sz w:val="28"/>
                <w:szCs w:val="28"/>
              </w:rPr>
              <w:t>Becoming a carer can feel isolating and it’s often a struggle to get the information you need.</w:t>
            </w:r>
          </w:p>
          <w:p w14:paraId="3ECDB094" w14:textId="77777777" w:rsidR="00CD1C51" w:rsidRDefault="00CD1C51" w:rsidP="00CD1C51">
            <w:pPr>
              <w:rPr>
                <w:rFonts w:ascii="Arial" w:hAnsi="Arial" w:cs="Arial"/>
                <w:sz w:val="28"/>
                <w:szCs w:val="28"/>
              </w:rPr>
            </w:pPr>
          </w:p>
          <w:p w14:paraId="73FBE29F" w14:textId="77777777" w:rsidR="00CD1C51" w:rsidRDefault="00CD1C51" w:rsidP="00DD7C0D">
            <w:pPr>
              <w:rPr>
                <w:rFonts w:ascii="Arial" w:hAnsi="Arial" w:cs="Arial"/>
                <w:sz w:val="28"/>
                <w:szCs w:val="28"/>
              </w:rPr>
            </w:pPr>
            <w:r>
              <w:rPr>
                <w:rFonts w:ascii="Arial" w:hAnsi="Arial" w:cs="Arial"/>
                <w:sz w:val="28"/>
                <w:szCs w:val="28"/>
              </w:rPr>
              <w:t>When you are looking after someone, it’s important to have some help and support for yourself, such as a break from caring.  Your local council</w:t>
            </w:r>
            <w:r w:rsidR="00DD7C0D">
              <w:rPr>
                <w:rFonts w:ascii="Arial" w:hAnsi="Arial" w:cs="Arial"/>
                <w:sz w:val="28"/>
                <w:szCs w:val="28"/>
              </w:rPr>
              <w:t xml:space="preserve"> (Social Services) will be able to tell you how they can help and explain about Carers Assessments.</w:t>
            </w:r>
          </w:p>
          <w:p w14:paraId="2131EB32" w14:textId="77777777" w:rsidR="00DD7C0D" w:rsidRDefault="00DD7C0D" w:rsidP="00DD7C0D">
            <w:pPr>
              <w:rPr>
                <w:rFonts w:ascii="Arial" w:hAnsi="Arial" w:cs="Arial"/>
                <w:sz w:val="28"/>
                <w:szCs w:val="28"/>
              </w:rPr>
            </w:pPr>
          </w:p>
          <w:p w14:paraId="13189357" w14:textId="77777777" w:rsidR="00DD7C0D" w:rsidRDefault="00DD7C0D" w:rsidP="00DD7C0D">
            <w:pPr>
              <w:rPr>
                <w:rFonts w:ascii="Arial" w:hAnsi="Arial" w:cs="Arial"/>
                <w:sz w:val="28"/>
                <w:szCs w:val="28"/>
              </w:rPr>
            </w:pPr>
            <w:r>
              <w:rPr>
                <w:rFonts w:ascii="Arial" w:hAnsi="Arial" w:cs="Arial"/>
                <w:sz w:val="28"/>
                <w:szCs w:val="28"/>
              </w:rPr>
              <w:t>Carers Support (Ashford, Shepway and Swale) is a local organisation that can provide you with information and advice on any aspect of caring and services that might be useful, such as Carers Emergency Card.</w:t>
            </w:r>
          </w:p>
          <w:p w14:paraId="30D93098" w14:textId="77777777" w:rsidR="00E96A4A" w:rsidRDefault="00E96A4A" w:rsidP="00DD7C0D">
            <w:pPr>
              <w:rPr>
                <w:rFonts w:ascii="Arial" w:hAnsi="Arial" w:cs="Arial"/>
                <w:sz w:val="28"/>
                <w:szCs w:val="28"/>
              </w:rPr>
            </w:pPr>
          </w:p>
          <w:p w14:paraId="172A15B5" w14:textId="77777777" w:rsidR="00E96A4A" w:rsidRDefault="00E96A4A" w:rsidP="00DD7C0D">
            <w:pPr>
              <w:rPr>
                <w:rFonts w:ascii="Arial" w:hAnsi="Arial" w:cs="Arial"/>
                <w:sz w:val="28"/>
                <w:szCs w:val="28"/>
              </w:rPr>
            </w:pPr>
            <w:r>
              <w:rPr>
                <w:rFonts w:ascii="Arial" w:hAnsi="Arial" w:cs="Arial"/>
                <w:sz w:val="28"/>
                <w:szCs w:val="28"/>
              </w:rPr>
              <w:t>Carers Support can put you in touch with other organisations that offer specialist support, for example about dementia, mental health problems, or recovering from a stroke.</w:t>
            </w:r>
          </w:p>
          <w:p w14:paraId="448F761A" w14:textId="77777777" w:rsidR="00DD7C0D" w:rsidRDefault="00DD7C0D" w:rsidP="00DD7C0D">
            <w:pPr>
              <w:rPr>
                <w:rFonts w:ascii="Arial" w:hAnsi="Arial" w:cs="Arial"/>
                <w:sz w:val="28"/>
                <w:szCs w:val="28"/>
              </w:rPr>
            </w:pPr>
          </w:p>
          <w:p w14:paraId="4EB2A9DF" w14:textId="77777777" w:rsidR="00DD7C0D" w:rsidRDefault="00DD7C0D" w:rsidP="00E96A4A">
            <w:pPr>
              <w:rPr>
                <w:rFonts w:ascii="Arial" w:hAnsi="Arial" w:cs="Arial"/>
                <w:sz w:val="28"/>
                <w:szCs w:val="28"/>
              </w:rPr>
            </w:pPr>
            <w:r>
              <w:rPr>
                <w:rFonts w:ascii="Arial" w:hAnsi="Arial" w:cs="Arial"/>
                <w:sz w:val="28"/>
                <w:szCs w:val="28"/>
              </w:rPr>
              <w:t xml:space="preserve">There is more information about Carers Support and lots of other useful telephone numbers in our pack.  </w:t>
            </w:r>
          </w:p>
          <w:p w14:paraId="372BB577" w14:textId="77777777" w:rsidR="00E96A4A" w:rsidRPr="00CD1C51" w:rsidRDefault="00E96A4A" w:rsidP="00E96A4A">
            <w:pPr>
              <w:rPr>
                <w:rFonts w:ascii="Arial" w:hAnsi="Arial" w:cs="Arial"/>
                <w:sz w:val="28"/>
                <w:szCs w:val="28"/>
              </w:rPr>
            </w:pPr>
          </w:p>
        </w:tc>
      </w:tr>
    </w:tbl>
    <w:p w14:paraId="23CAF818" w14:textId="77777777" w:rsidR="00152B73" w:rsidRDefault="00152B73" w:rsidP="00152B73">
      <w:pPr>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E96A4A" w14:paraId="039AC77D" w14:textId="77777777" w:rsidTr="00E96A4A">
        <w:tc>
          <w:tcPr>
            <w:tcW w:w="9242" w:type="dxa"/>
          </w:tcPr>
          <w:p w14:paraId="3C9C6C4A" w14:textId="77777777" w:rsidR="00E96A4A" w:rsidRDefault="00E96A4A" w:rsidP="00E96A4A">
            <w:pPr>
              <w:rPr>
                <w:rFonts w:ascii="Arial" w:hAnsi="Arial" w:cs="Arial"/>
                <w:b/>
                <w:sz w:val="28"/>
                <w:szCs w:val="28"/>
              </w:rPr>
            </w:pPr>
          </w:p>
          <w:p w14:paraId="57F315DE" w14:textId="77777777" w:rsidR="00E96A4A" w:rsidRDefault="00E96A4A" w:rsidP="00E96A4A">
            <w:pPr>
              <w:rPr>
                <w:rFonts w:ascii="Arial" w:hAnsi="Arial" w:cs="Arial"/>
                <w:b/>
                <w:sz w:val="28"/>
                <w:szCs w:val="28"/>
              </w:rPr>
            </w:pPr>
            <w:r>
              <w:rPr>
                <w:rFonts w:ascii="Arial" w:hAnsi="Arial" w:cs="Arial"/>
                <w:b/>
                <w:sz w:val="28"/>
                <w:szCs w:val="28"/>
              </w:rPr>
              <w:t>Financial assistance</w:t>
            </w:r>
          </w:p>
          <w:p w14:paraId="239ACE53" w14:textId="77777777" w:rsidR="00E96A4A" w:rsidRDefault="00E96A4A" w:rsidP="00E96A4A">
            <w:pPr>
              <w:rPr>
                <w:rFonts w:ascii="Arial" w:hAnsi="Arial" w:cs="Arial"/>
                <w:b/>
                <w:sz w:val="28"/>
                <w:szCs w:val="28"/>
              </w:rPr>
            </w:pPr>
          </w:p>
          <w:p w14:paraId="04EA167B" w14:textId="77777777" w:rsidR="00E96A4A" w:rsidRDefault="00E96A4A" w:rsidP="00E96A4A">
            <w:pPr>
              <w:rPr>
                <w:rFonts w:ascii="Arial" w:hAnsi="Arial" w:cs="Arial"/>
                <w:sz w:val="28"/>
                <w:szCs w:val="28"/>
              </w:rPr>
            </w:pPr>
            <w:r>
              <w:rPr>
                <w:rFonts w:ascii="Arial" w:hAnsi="Arial" w:cs="Arial"/>
                <w:sz w:val="28"/>
                <w:szCs w:val="28"/>
              </w:rPr>
              <w:t xml:space="preserve">You may be entitled to some financial assistance if you care for someone.  The government website can give you a lot of information: </w:t>
            </w:r>
            <w:r w:rsidRPr="00E96A4A">
              <w:rPr>
                <w:rFonts w:ascii="Arial" w:hAnsi="Arial" w:cs="Arial"/>
                <w:sz w:val="28"/>
                <w:szCs w:val="28"/>
              </w:rPr>
              <w:t>www.gov.uk/browse/disabilities/carers</w:t>
            </w:r>
          </w:p>
          <w:p w14:paraId="236D155F" w14:textId="77777777" w:rsidR="00E96A4A" w:rsidRDefault="00E96A4A" w:rsidP="00E96A4A">
            <w:pPr>
              <w:rPr>
                <w:rFonts w:ascii="Arial" w:hAnsi="Arial" w:cs="Arial"/>
                <w:sz w:val="28"/>
                <w:szCs w:val="28"/>
              </w:rPr>
            </w:pPr>
          </w:p>
          <w:p w14:paraId="2AD9A931" w14:textId="77777777" w:rsidR="00E96A4A" w:rsidRPr="00E96A4A" w:rsidRDefault="00E96A4A" w:rsidP="00E96A4A">
            <w:pPr>
              <w:rPr>
                <w:rFonts w:ascii="Arial" w:hAnsi="Arial" w:cs="Arial"/>
                <w:b/>
                <w:sz w:val="28"/>
                <w:szCs w:val="28"/>
              </w:rPr>
            </w:pPr>
            <w:r w:rsidRPr="00E96A4A">
              <w:rPr>
                <w:rFonts w:ascii="Arial" w:hAnsi="Arial" w:cs="Arial"/>
                <w:b/>
                <w:sz w:val="28"/>
                <w:szCs w:val="28"/>
              </w:rPr>
              <w:t>Carer’s Allowance</w:t>
            </w:r>
          </w:p>
          <w:p w14:paraId="7B3C81CE" w14:textId="77777777" w:rsidR="00E96A4A" w:rsidRPr="00E96A4A" w:rsidRDefault="00A654CF" w:rsidP="00E96A4A">
            <w:pPr>
              <w:pStyle w:val="NormalWeb"/>
              <w:rPr>
                <w:rFonts w:ascii="Arial" w:hAnsi="Arial" w:cs="Arial"/>
                <w:sz w:val="28"/>
                <w:szCs w:val="28"/>
              </w:rPr>
            </w:pPr>
            <w:r>
              <w:rPr>
                <w:rFonts w:ascii="Arial" w:hAnsi="Arial" w:cs="Arial"/>
                <w:sz w:val="28"/>
                <w:szCs w:val="28"/>
              </w:rPr>
              <w:t>You could get £66.15</w:t>
            </w:r>
            <w:r w:rsidR="00E96A4A" w:rsidRPr="00E96A4A">
              <w:rPr>
                <w:rFonts w:ascii="Arial" w:hAnsi="Arial" w:cs="Arial"/>
                <w:sz w:val="28"/>
                <w:szCs w:val="28"/>
              </w:rPr>
              <w:t xml:space="preserve"> a week if you care for someone at least 35 hours a week and they get </w:t>
            </w:r>
            <w:hyperlink r:id="rId7" w:history="1">
              <w:r w:rsidR="00E96A4A" w:rsidRPr="00E96A4A">
                <w:rPr>
                  <w:rStyle w:val="Hyperlink"/>
                  <w:rFonts w:ascii="Arial" w:hAnsi="Arial" w:cs="Arial"/>
                  <w:color w:val="auto"/>
                  <w:sz w:val="28"/>
                  <w:szCs w:val="28"/>
                  <w:u w:val="none"/>
                </w:rPr>
                <w:t>certain benefits</w:t>
              </w:r>
            </w:hyperlink>
            <w:r w:rsidR="00E96A4A" w:rsidRPr="00E96A4A">
              <w:rPr>
                <w:rFonts w:ascii="Arial" w:hAnsi="Arial" w:cs="Arial"/>
                <w:sz w:val="28"/>
                <w:szCs w:val="28"/>
              </w:rPr>
              <w:t>.</w:t>
            </w:r>
          </w:p>
          <w:p w14:paraId="5B4CC734" w14:textId="77777777" w:rsidR="00E96A4A" w:rsidRPr="00E96A4A" w:rsidRDefault="00E96A4A" w:rsidP="00E96A4A">
            <w:pPr>
              <w:pStyle w:val="NormalWeb"/>
              <w:rPr>
                <w:rFonts w:ascii="Arial" w:hAnsi="Arial" w:cs="Arial"/>
                <w:sz w:val="28"/>
                <w:szCs w:val="28"/>
              </w:rPr>
            </w:pPr>
            <w:r w:rsidRPr="00E96A4A">
              <w:rPr>
                <w:rFonts w:ascii="Arial" w:hAnsi="Arial" w:cs="Arial"/>
                <w:sz w:val="28"/>
                <w:szCs w:val="28"/>
              </w:rPr>
              <w:t>You do not have to be related to, or live with, the person you care for.</w:t>
            </w:r>
          </w:p>
          <w:p w14:paraId="2B82EA09" w14:textId="77777777" w:rsidR="00E96A4A" w:rsidRPr="00E96A4A" w:rsidRDefault="00E96A4A" w:rsidP="00E96A4A">
            <w:pPr>
              <w:pStyle w:val="NormalWeb"/>
              <w:rPr>
                <w:rFonts w:ascii="Arial" w:hAnsi="Arial" w:cs="Arial"/>
                <w:sz w:val="28"/>
                <w:szCs w:val="28"/>
              </w:rPr>
            </w:pPr>
            <w:r w:rsidRPr="00E96A4A">
              <w:rPr>
                <w:rFonts w:ascii="Arial" w:hAnsi="Arial" w:cs="Arial"/>
                <w:sz w:val="28"/>
                <w:szCs w:val="28"/>
              </w:rPr>
              <w:t>You do not get paid extra if you care for more than one person.</w:t>
            </w:r>
          </w:p>
          <w:p w14:paraId="5859346F" w14:textId="77777777" w:rsidR="00E96A4A" w:rsidRPr="00E96A4A" w:rsidRDefault="00E96A4A" w:rsidP="00E96A4A">
            <w:pPr>
              <w:pStyle w:val="NormalWeb"/>
              <w:rPr>
                <w:rFonts w:ascii="Arial" w:hAnsi="Arial" w:cs="Arial"/>
                <w:sz w:val="28"/>
                <w:szCs w:val="28"/>
              </w:rPr>
            </w:pPr>
            <w:r w:rsidRPr="00E96A4A">
              <w:rPr>
                <w:rFonts w:ascii="Arial" w:hAnsi="Arial" w:cs="Arial"/>
                <w:sz w:val="28"/>
                <w:szCs w:val="28"/>
              </w:rPr>
              <w:t xml:space="preserve">Carer’s Allowance can affect the </w:t>
            </w:r>
            <w:hyperlink r:id="rId8" w:history="1">
              <w:r w:rsidRPr="00E96A4A">
                <w:rPr>
                  <w:rStyle w:val="Hyperlink"/>
                  <w:rFonts w:ascii="Arial" w:hAnsi="Arial" w:cs="Arial"/>
                  <w:color w:val="auto"/>
                  <w:sz w:val="28"/>
                  <w:szCs w:val="28"/>
                  <w:u w:val="none"/>
                </w:rPr>
                <w:t>other benefits that you and the person you care for get</w:t>
              </w:r>
            </w:hyperlink>
            <w:r w:rsidRPr="00E96A4A">
              <w:rPr>
                <w:rFonts w:ascii="Arial" w:hAnsi="Arial" w:cs="Arial"/>
                <w:sz w:val="28"/>
                <w:szCs w:val="28"/>
              </w:rPr>
              <w:t xml:space="preserve">. You have to pay tax on it if your income is over the </w:t>
            </w:r>
            <w:hyperlink r:id="rId9" w:history="1">
              <w:r w:rsidRPr="00E96A4A">
                <w:rPr>
                  <w:rStyle w:val="Hyperlink"/>
                  <w:rFonts w:ascii="Arial" w:hAnsi="Arial" w:cs="Arial"/>
                  <w:color w:val="auto"/>
                  <w:sz w:val="28"/>
                  <w:szCs w:val="28"/>
                  <w:u w:val="none"/>
                </w:rPr>
                <w:t>Personal Allowance</w:t>
              </w:r>
            </w:hyperlink>
            <w:r w:rsidRPr="00E96A4A">
              <w:rPr>
                <w:rFonts w:ascii="Arial" w:hAnsi="Arial" w:cs="Arial"/>
                <w:sz w:val="28"/>
                <w:szCs w:val="28"/>
              </w:rPr>
              <w:t>.</w:t>
            </w:r>
          </w:p>
          <w:p w14:paraId="713D6601" w14:textId="77777777" w:rsidR="00E96A4A" w:rsidRPr="00E96A4A" w:rsidRDefault="00E96A4A" w:rsidP="00E96A4A">
            <w:pPr>
              <w:spacing w:before="100" w:beforeAutospacing="1" w:after="100" w:afterAutospacing="1"/>
              <w:outlineLvl w:val="1"/>
              <w:rPr>
                <w:rFonts w:ascii="Arial" w:eastAsia="Times New Roman" w:hAnsi="Arial" w:cs="Arial"/>
                <w:b/>
                <w:bCs/>
                <w:sz w:val="28"/>
                <w:szCs w:val="28"/>
                <w:lang w:eastAsia="en-GB"/>
              </w:rPr>
            </w:pPr>
            <w:r w:rsidRPr="00E96A4A">
              <w:rPr>
                <w:rFonts w:ascii="Arial" w:eastAsia="Times New Roman" w:hAnsi="Arial" w:cs="Arial"/>
                <w:b/>
                <w:bCs/>
                <w:sz w:val="28"/>
                <w:szCs w:val="28"/>
                <w:lang w:eastAsia="en-GB"/>
              </w:rPr>
              <w:t>What else you can get</w:t>
            </w:r>
          </w:p>
          <w:p w14:paraId="5B7F32D7"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 xml:space="preserve">For each week you get Carer’s Allowance you’ll automatically get </w:t>
            </w:r>
            <w:hyperlink r:id="rId10" w:history="1">
              <w:r w:rsidRPr="00E96A4A">
                <w:rPr>
                  <w:rFonts w:ascii="Arial" w:eastAsia="Times New Roman" w:hAnsi="Arial" w:cs="Arial"/>
                  <w:sz w:val="28"/>
                  <w:szCs w:val="28"/>
                  <w:lang w:eastAsia="en-GB"/>
                </w:rPr>
                <w:t>National Insurance credits</w:t>
              </w:r>
            </w:hyperlink>
            <w:r w:rsidRPr="00E96A4A">
              <w:rPr>
                <w:rFonts w:ascii="Arial" w:eastAsia="Times New Roman" w:hAnsi="Arial" w:cs="Arial"/>
                <w:sz w:val="28"/>
                <w:szCs w:val="28"/>
                <w:lang w:eastAsia="en-GB"/>
              </w:rPr>
              <w:t>.</w:t>
            </w:r>
          </w:p>
          <w:p w14:paraId="39CE5353"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You may also be able to apply for:</w:t>
            </w:r>
          </w:p>
          <w:p w14:paraId="3B5F5C3D" w14:textId="77777777" w:rsidR="00E96A4A" w:rsidRPr="00E96A4A" w:rsidRDefault="00000000" w:rsidP="00E96A4A">
            <w:pPr>
              <w:numPr>
                <w:ilvl w:val="0"/>
                <w:numId w:val="1"/>
              </w:numPr>
              <w:spacing w:before="100" w:beforeAutospacing="1" w:after="100" w:afterAutospacing="1"/>
              <w:rPr>
                <w:rFonts w:ascii="Arial" w:eastAsia="Times New Roman" w:hAnsi="Arial" w:cs="Arial"/>
                <w:sz w:val="28"/>
                <w:szCs w:val="28"/>
                <w:lang w:eastAsia="en-GB"/>
              </w:rPr>
            </w:pPr>
            <w:hyperlink r:id="rId11" w:history="1">
              <w:r w:rsidR="00E96A4A" w:rsidRPr="00E96A4A">
                <w:rPr>
                  <w:rFonts w:ascii="Arial" w:eastAsia="Times New Roman" w:hAnsi="Arial" w:cs="Arial"/>
                  <w:sz w:val="28"/>
                  <w:szCs w:val="28"/>
                  <w:lang w:eastAsia="en-GB"/>
                </w:rPr>
                <w:t>support from your local council</w:t>
              </w:r>
            </w:hyperlink>
          </w:p>
          <w:p w14:paraId="546255C5" w14:textId="77777777" w:rsidR="00E96A4A" w:rsidRPr="00E96A4A" w:rsidRDefault="00E96A4A" w:rsidP="00E96A4A">
            <w:pPr>
              <w:numPr>
                <w:ilvl w:val="0"/>
                <w:numId w:val="1"/>
              </w:num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 xml:space="preserve">a </w:t>
            </w:r>
            <w:hyperlink r:id="rId12" w:history="1">
              <w:r w:rsidRPr="00E96A4A">
                <w:rPr>
                  <w:rFonts w:ascii="Arial" w:eastAsia="Times New Roman" w:hAnsi="Arial" w:cs="Arial"/>
                  <w:sz w:val="28"/>
                  <w:szCs w:val="28"/>
                  <w:lang w:eastAsia="en-GB"/>
                </w:rPr>
                <w:t>Council Tax Reduction</w:t>
              </w:r>
            </w:hyperlink>
            <w:r w:rsidRPr="00E96A4A">
              <w:rPr>
                <w:rFonts w:ascii="Arial" w:eastAsia="Times New Roman" w:hAnsi="Arial" w:cs="Arial"/>
                <w:sz w:val="28"/>
                <w:szCs w:val="28"/>
                <w:lang w:eastAsia="en-GB"/>
              </w:rPr>
              <w:t xml:space="preserve"> </w:t>
            </w:r>
          </w:p>
          <w:p w14:paraId="5B813697" w14:textId="77777777" w:rsidR="00E96A4A" w:rsidRPr="00E96A4A" w:rsidRDefault="00000000" w:rsidP="00E96A4A">
            <w:pPr>
              <w:numPr>
                <w:ilvl w:val="0"/>
                <w:numId w:val="1"/>
              </w:numPr>
              <w:spacing w:before="100" w:beforeAutospacing="1" w:after="100" w:afterAutospacing="1"/>
              <w:rPr>
                <w:rFonts w:ascii="Arial" w:eastAsia="Times New Roman" w:hAnsi="Arial" w:cs="Arial"/>
                <w:sz w:val="28"/>
                <w:szCs w:val="28"/>
                <w:lang w:eastAsia="en-GB"/>
              </w:rPr>
            </w:pPr>
            <w:hyperlink r:id="rId13" w:history="1">
              <w:r w:rsidR="00E96A4A" w:rsidRPr="00E96A4A">
                <w:rPr>
                  <w:rFonts w:ascii="Arial" w:eastAsia="Times New Roman" w:hAnsi="Arial" w:cs="Arial"/>
                  <w:sz w:val="28"/>
                  <w:szCs w:val="28"/>
                  <w:lang w:eastAsia="en-GB"/>
                </w:rPr>
                <w:t>Income Support</w:t>
              </w:r>
            </w:hyperlink>
            <w:r w:rsidR="00E96A4A" w:rsidRPr="00E96A4A">
              <w:rPr>
                <w:rFonts w:ascii="Arial" w:eastAsia="Times New Roman" w:hAnsi="Arial" w:cs="Arial"/>
                <w:sz w:val="28"/>
                <w:szCs w:val="28"/>
                <w:lang w:eastAsia="en-GB"/>
              </w:rPr>
              <w:t xml:space="preserve"> if you’re on a low income</w:t>
            </w:r>
          </w:p>
          <w:p w14:paraId="07181866" w14:textId="77777777" w:rsidR="00E96A4A" w:rsidRPr="00E96A4A" w:rsidRDefault="00000000" w:rsidP="00E96A4A">
            <w:pPr>
              <w:numPr>
                <w:ilvl w:val="0"/>
                <w:numId w:val="1"/>
              </w:numPr>
              <w:spacing w:before="100" w:beforeAutospacing="1" w:after="100" w:afterAutospacing="1"/>
              <w:rPr>
                <w:rFonts w:ascii="Arial" w:eastAsia="Times New Roman" w:hAnsi="Arial" w:cs="Arial"/>
                <w:sz w:val="28"/>
                <w:szCs w:val="28"/>
                <w:lang w:eastAsia="en-GB"/>
              </w:rPr>
            </w:pPr>
            <w:hyperlink r:id="rId14" w:history="1">
              <w:r w:rsidR="00E96A4A" w:rsidRPr="00E96A4A">
                <w:rPr>
                  <w:rFonts w:ascii="Arial" w:eastAsia="Times New Roman" w:hAnsi="Arial" w:cs="Arial"/>
                  <w:sz w:val="28"/>
                  <w:szCs w:val="28"/>
                  <w:lang w:eastAsia="en-GB"/>
                </w:rPr>
                <w:t>income-based Employment and Support Allowance</w:t>
              </w:r>
            </w:hyperlink>
            <w:r w:rsidR="00E96A4A" w:rsidRPr="00E96A4A">
              <w:rPr>
                <w:rFonts w:ascii="Arial" w:eastAsia="Times New Roman" w:hAnsi="Arial" w:cs="Arial"/>
                <w:sz w:val="28"/>
                <w:szCs w:val="28"/>
                <w:lang w:eastAsia="en-GB"/>
              </w:rPr>
              <w:t xml:space="preserve"> if you cannot work because of a medical condition or disability</w:t>
            </w:r>
          </w:p>
          <w:p w14:paraId="426CB6DA" w14:textId="77777777" w:rsidR="00E96A4A" w:rsidRPr="00E96A4A" w:rsidRDefault="00000000" w:rsidP="00E96A4A">
            <w:pPr>
              <w:numPr>
                <w:ilvl w:val="0"/>
                <w:numId w:val="1"/>
              </w:numPr>
              <w:spacing w:before="100" w:beforeAutospacing="1" w:after="100" w:afterAutospacing="1"/>
              <w:rPr>
                <w:rFonts w:ascii="Arial" w:eastAsia="Times New Roman" w:hAnsi="Arial" w:cs="Arial"/>
                <w:sz w:val="28"/>
                <w:szCs w:val="28"/>
                <w:lang w:eastAsia="en-GB"/>
              </w:rPr>
            </w:pPr>
            <w:hyperlink r:id="rId15" w:history="1">
              <w:r w:rsidR="00E96A4A" w:rsidRPr="00E96A4A">
                <w:rPr>
                  <w:rFonts w:ascii="Arial" w:eastAsia="Times New Roman" w:hAnsi="Arial" w:cs="Arial"/>
                  <w:sz w:val="28"/>
                  <w:szCs w:val="28"/>
                  <w:lang w:eastAsia="en-GB"/>
                </w:rPr>
                <w:t>Pension Credit</w:t>
              </w:r>
            </w:hyperlink>
            <w:r w:rsidR="00E96A4A" w:rsidRPr="00E96A4A">
              <w:rPr>
                <w:rFonts w:ascii="Arial" w:eastAsia="Times New Roman" w:hAnsi="Arial" w:cs="Arial"/>
                <w:sz w:val="28"/>
                <w:szCs w:val="28"/>
                <w:lang w:eastAsia="en-GB"/>
              </w:rPr>
              <w:t xml:space="preserve"> if you’re over working age</w:t>
            </w:r>
          </w:p>
          <w:p w14:paraId="5FAFB311" w14:textId="77777777" w:rsidR="00E96A4A" w:rsidRDefault="00E96A4A" w:rsidP="00E96A4A">
            <w:pPr>
              <w:rPr>
                <w:rFonts w:ascii="Arial" w:hAnsi="Arial" w:cs="Arial"/>
                <w:sz w:val="28"/>
                <w:szCs w:val="28"/>
              </w:rPr>
            </w:pPr>
          </w:p>
          <w:p w14:paraId="72758643" w14:textId="77777777" w:rsidR="00E96A4A" w:rsidRPr="00E96A4A" w:rsidRDefault="00E96A4A" w:rsidP="00E96A4A">
            <w:pPr>
              <w:rPr>
                <w:rFonts w:ascii="Arial" w:hAnsi="Arial" w:cs="Arial"/>
                <w:b/>
                <w:sz w:val="28"/>
                <w:szCs w:val="28"/>
              </w:rPr>
            </w:pPr>
            <w:r w:rsidRPr="00E96A4A">
              <w:rPr>
                <w:rFonts w:ascii="Arial" w:hAnsi="Arial" w:cs="Arial"/>
                <w:b/>
                <w:sz w:val="28"/>
                <w:szCs w:val="28"/>
              </w:rPr>
              <w:t>Carer’s Credit</w:t>
            </w:r>
          </w:p>
          <w:p w14:paraId="21ACB88B"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You could get Carer’s Credit if you’re caring for someone for at least 20 hours a week.</w:t>
            </w:r>
          </w:p>
          <w:p w14:paraId="7A307E3D" w14:textId="77777777" w:rsid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 xml:space="preserve">Carer’s Credit is a </w:t>
            </w:r>
            <w:hyperlink r:id="rId16" w:history="1">
              <w:r w:rsidRPr="00E96A4A">
                <w:rPr>
                  <w:rFonts w:ascii="Arial" w:eastAsia="Times New Roman" w:hAnsi="Arial" w:cs="Arial"/>
                  <w:sz w:val="28"/>
                  <w:szCs w:val="28"/>
                  <w:lang w:eastAsia="en-GB"/>
                </w:rPr>
                <w:t>National Insurance credit</w:t>
              </w:r>
            </w:hyperlink>
            <w:r w:rsidRPr="00E96A4A">
              <w:rPr>
                <w:rFonts w:ascii="Arial" w:eastAsia="Times New Roman" w:hAnsi="Arial" w:cs="Arial"/>
                <w:sz w:val="28"/>
                <w:szCs w:val="28"/>
                <w:lang w:eastAsia="en-GB"/>
              </w:rPr>
              <w:t xml:space="preserve"> that helps with gaps in your National Insurance record. Your State Pension is </w:t>
            </w:r>
            <w:hyperlink r:id="rId17" w:history="1">
              <w:r w:rsidRPr="00E96A4A">
                <w:rPr>
                  <w:rFonts w:ascii="Arial" w:eastAsia="Times New Roman" w:hAnsi="Arial" w:cs="Arial"/>
                  <w:sz w:val="28"/>
                  <w:szCs w:val="28"/>
                  <w:lang w:eastAsia="en-GB"/>
                </w:rPr>
                <w:t>based on your National Insurance record.</w:t>
              </w:r>
            </w:hyperlink>
          </w:p>
          <w:p w14:paraId="3167F0E2" w14:textId="77777777" w:rsidR="00E96A4A" w:rsidRDefault="00E96A4A" w:rsidP="00E96A4A">
            <w:pPr>
              <w:spacing w:before="100" w:beforeAutospacing="1" w:after="100" w:afterAutospacing="1"/>
              <w:rPr>
                <w:rFonts w:ascii="Arial" w:eastAsia="Times New Roman" w:hAnsi="Arial" w:cs="Arial"/>
                <w:sz w:val="28"/>
                <w:szCs w:val="28"/>
                <w:lang w:eastAsia="en-GB"/>
              </w:rPr>
            </w:pPr>
          </w:p>
          <w:p w14:paraId="7B90D85A" w14:textId="77777777" w:rsidR="00E96A4A" w:rsidRPr="00E96A4A" w:rsidRDefault="00E96A4A" w:rsidP="00E96A4A">
            <w:pPr>
              <w:spacing w:before="100" w:beforeAutospacing="1" w:after="100" w:afterAutospacing="1"/>
              <w:outlineLvl w:val="0"/>
              <w:rPr>
                <w:rFonts w:ascii="Arial" w:eastAsia="Times New Roman" w:hAnsi="Arial" w:cs="Arial"/>
                <w:b/>
                <w:bCs/>
                <w:kern w:val="36"/>
                <w:sz w:val="28"/>
                <w:szCs w:val="28"/>
                <w:lang w:eastAsia="en-GB"/>
              </w:rPr>
            </w:pPr>
            <w:r w:rsidRPr="00E96A4A">
              <w:rPr>
                <w:rFonts w:ascii="Arial" w:eastAsia="Times New Roman" w:hAnsi="Arial" w:cs="Arial"/>
                <w:b/>
                <w:bCs/>
                <w:kern w:val="36"/>
                <w:sz w:val="28"/>
                <w:szCs w:val="28"/>
                <w:lang w:eastAsia="en-GB"/>
              </w:rPr>
              <w:t xml:space="preserve">Contact the Carer's Allowance Unit </w:t>
            </w:r>
          </w:p>
          <w:p w14:paraId="7EC8F51E"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 xml:space="preserve">Get information on </w:t>
            </w:r>
            <w:hyperlink r:id="rId18" w:history="1">
              <w:r w:rsidRPr="00E96A4A">
                <w:rPr>
                  <w:rFonts w:ascii="Arial" w:eastAsia="Times New Roman" w:hAnsi="Arial" w:cs="Arial"/>
                  <w:sz w:val="28"/>
                  <w:szCs w:val="28"/>
                  <w:lang w:eastAsia="en-GB"/>
                </w:rPr>
                <w:t>Carer’s Allowance</w:t>
              </w:r>
            </w:hyperlink>
            <w:r w:rsidRPr="00E96A4A">
              <w:rPr>
                <w:rFonts w:ascii="Arial" w:eastAsia="Times New Roman" w:hAnsi="Arial" w:cs="Arial"/>
                <w:sz w:val="28"/>
                <w:szCs w:val="28"/>
                <w:lang w:eastAsia="en-GB"/>
              </w:rPr>
              <w:t xml:space="preserve"> and how to make a claim.</w:t>
            </w:r>
          </w:p>
          <w:p w14:paraId="7E708CFC"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b/>
                <w:bCs/>
                <w:sz w:val="28"/>
                <w:szCs w:val="28"/>
                <w:lang w:eastAsia="en-GB"/>
              </w:rPr>
              <w:t>General enquiries</w:t>
            </w:r>
            <w:r w:rsidRPr="00E96A4A">
              <w:rPr>
                <w:rFonts w:ascii="Arial" w:eastAsia="Times New Roman" w:hAnsi="Arial" w:cs="Arial"/>
                <w:sz w:val="28"/>
                <w:szCs w:val="28"/>
                <w:lang w:eastAsia="en-GB"/>
              </w:rPr>
              <w:t xml:space="preserve"> </w:t>
            </w:r>
            <w:r w:rsidRPr="00E96A4A">
              <w:rPr>
                <w:rFonts w:ascii="Arial" w:eastAsia="Times New Roman" w:hAnsi="Arial" w:cs="Arial"/>
                <w:sz w:val="28"/>
                <w:szCs w:val="28"/>
                <w:lang w:eastAsia="en-GB"/>
              </w:rPr>
              <w:br/>
              <w:t>Telephone: 0800 731 0297</w:t>
            </w:r>
            <w:r w:rsidRPr="00E96A4A">
              <w:rPr>
                <w:rFonts w:ascii="Arial" w:eastAsia="Times New Roman" w:hAnsi="Arial" w:cs="Arial"/>
                <w:sz w:val="28"/>
                <w:szCs w:val="28"/>
                <w:lang w:eastAsia="en-GB"/>
              </w:rPr>
              <w:br/>
              <w:t xml:space="preserve">Textphone: 0800 731 0317 </w:t>
            </w:r>
            <w:r w:rsidRPr="00E96A4A">
              <w:rPr>
                <w:rFonts w:ascii="Arial" w:eastAsia="Times New Roman" w:hAnsi="Arial" w:cs="Arial"/>
                <w:sz w:val="28"/>
                <w:szCs w:val="28"/>
                <w:lang w:eastAsia="en-GB"/>
              </w:rPr>
              <w:br/>
            </w:r>
            <w:hyperlink r:id="rId19" w:history="1">
              <w:r w:rsidRPr="00E96A4A">
                <w:rPr>
                  <w:rFonts w:ascii="Arial" w:eastAsia="Times New Roman" w:hAnsi="Arial" w:cs="Arial"/>
                  <w:sz w:val="28"/>
                  <w:szCs w:val="28"/>
                  <w:lang w:eastAsia="en-GB"/>
                </w:rPr>
                <w:t>NGT text relay</w:t>
              </w:r>
            </w:hyperlink>
            <w:r w:rsidRPr="00E96A4A">
              <w:rPr>
                <w:rFonts w:ascii="Arial" w:eastAsia="Times New Roman" w:hAnsi="Arial" w:cs="Arial"/>
                <w:sz w:val="28"/>
                <w:szCs w:val="28"/>
                <w:lang w:eastAsia="en-GB"/>
              </w:rPr>
              <w:t xml:space="preserve"> (if you cannot hear or speak on the phone): 18001 then 0800 731 0297 </w:t>
            </w:r>
            <w:r w:rsidRPr="00E96A4A">
              <w:rPr>
                <w:rFonts w:ascii="Arial" w:eastAsia="Times New Roman" w:hAnsi="Arial" w:cs="Arial"/>
                <w:sz w:val="28"/>
                <w:szCs w:val="28"/>
                <w:lang w:eastAsia="en-GB"/>
              </w:rPr>
              <w:br/>
              <w:t xml:space="preserve">Monday to Friday, 8am to 6pm </w:t>
            </w:r>
            <w:r w:rsidRPr="00E96A4A">
              <w:rPr>
                <w:rFonts w:ascii="Arial" w:eastAsia="Times New Roman" w:hAnsi="Arial" w:cs="Arial"/>
                <w:sz w:val="28"/>
                <w:szCs w:val="28"/>
                <w:lang w:eastAsia="en-GB"/>
              </w:rPr>
              <w:br/>
            </w:r>
            <w:hyperlink r:id="rId20" w:history="1">
              <w:r w:rsidRPr="00E96A4A">
                <w:rPr>
                  <w:rFonts w:ascii="Arial" w:eastAsia="Times New Roman" w:hAnsi="Arial" w:cs="Arial"/>
                  <w:sz w:val="28"/>
                  <w:szCs w:val="28"/>
                  <w:lang w:eastAsia="en-GB"/>
                </w:rPr>
                <w:t>Find out about call charges</w:t>
              </w:r>
            </w:hyperlink>
          </w:p>
          <w:p w14:paraId="3EDDA0F3" w14:textId="77777777" w:rsidR="00E96A4A" w:rsidRPr="00E96A4A" w:rsidRDefault="00E96A4A" w:rsidP="00E96A4A">
            <w:pPr>
              <w:spacing w:before="100" w:beforeAutospacing="1" w:after="100" w:afterAutospacing="1"/>
              <w:rPr>
                <w:rFonts w:ascii="Arial" w:eastAsia="Times New Roman" w:hAnsi="Arial" w:cs="Arial"/>
                <w:sz w:val="28"/>
                <w:szCs w:val="28"/>
                <w:lang w:eastAsia="en-GB"/>
              </w:rPr>
            </w:pPr>
            <w:r w:rsidRPr="00E96A4A">
              <w:rPr>
                <w:rFonts w:ascii="Arial" w:eastAsia="Times New Roman" w:hAnsi="Arial" w:cs="Arial"/>
                <w:sz w:val="28"/>
                <w:szCs w:val="28"/>
                <w:lang w:eastAsia="en-GB"/>
              </w:rPr>
              <w:t xml:space="preserve">Carers Allowance Unit </w:t>
            </w:r>
            <w:r w:rsidRPr="00E96A4A">
              <w:rPr>
                <w:rFonts w:ascii="Arial" w:eastAsia="Times New Roman" w:hAnsi="Arial" w:cs="Arial"/>
                <w:sz w:val="28"/>
                <w:szCs w:val="28"/>
                <w:lang w:eastAsia="en-GB"/>
              </w:rPr>
              <w:br/>
              <w:t xml:space="preserve">Mail Handling Site A </w:t>
            </w:r>
            <w:r w:rsidRPr="00E96A4A">
              <w:rPr>
                <w:rFonts w:ascii="Arial" w:eastAsia="Times New Roman" w:hAnsi="Arial" w:cs="Arial"/>
                <w:sz w:val="28"/>
                <w:szCs w:val="28"/>
                <w:lang w:eastAsia="en-GB"/>
              </w:rPr>
              <w:br/>
              <w:t xml:space="preserve">Wolverhampton </w:t>
            </w:r>
            <w:r w:rsidRPr="00E96A4A">
              <w:rPr>
                <w:rFonts w:ascii="Arial" w:eastAsia="Times New Roman" w:hAnsi="Arial" w:cs="Arial"/>
                <w:sz w:val="28"/>
                <w:szCs w:val="28"/>
                <w:lang w:eastAsia="en-GB"/>
              </w:rPr>
              <w:br/>
              <w:t xml:space="preserve">WV98 2AB </w:t>
            </w:r>
          </w:p>
          <w:p w14:paraId="5774586D" w14:textId="77777777" w:rsidR="00E96A4A" w:rsidRDefault="00E96A4A" w:rsidP="00E96A4A">
            <w:pPr>
              <w:rPr>
                <w:rFonts w:ascii="Arial" w:hAnsi="Arial" w:cs="Arial"/>
                <w:sz w:val="28"/>
                <w:szCs w:val="28"/>
              </w:rPr>
            </w:pPr>
          </w:p>
          <w:p w14:paraId="257138BF" w14:textId="77777777" w:rsidR="00E96A4A" w:rsidRPr="00E96A4A" w:rsidRDefault="00E96A4A" w:rsidP="00E96A4A">
            <w:pPr>
              <w:rPr>
                <w:rFonts w:ascii="Arial" w:hAnsi="Arial" w:cs="Arial"/>
                <w:sz w:val="28"/>
                <w:szCs w:val="28"/>
              </w:rPr>
            </w:pPr>
          </w:p>
        </w:tc>
      </w:tr>
    </w:tbl>
    <w:p w14:paraId="63E3C08D" w14:textId="77777777" w:rsidR="00152B73" w:rsidRDefault="00152B73" w:rsidP="00152B73">
      <w:pPr>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E96A4A" w14:paraId="290E776E" w14:textId="77777777" w:rsidTr="00E96A4A">
        <w:tc>
          <w:tcPr>
            <w:tcW w:w="9242" w:type="dxa"/>
          </w:tcPr>
          <w:p w14:paraId="335EDFA1" w14:textId="77777777" w:rsidR="00E96A4A" w:rsidRDefault="00E96A4A" w:rsidP="00E96A4A">
            <w:pPr>
              <w:rPr>
                <w:rFonts w:ascii="Arial" w:hAnsi="Arial" w:cs="Arial"/>
                <w:b/>
                <w:sz w:val="28"/>
                <w:szCs w:val="28"/>
              </w:rPr>
            </w:pPr>
          </w:p>
          <w:p w14:paraId="59B5E75F" w14:textId="77777777" w:rsidR="00E96A4A" w:rsidRDefault="00E96A4A" w:rsidP="00E96A4A">
            <w:pPr>
              <w:rPr>
                <w:rFonts w:ascii="Arial" w:hAnsi="Arial" w:cs="Arial"/>
                <w:b/>
                <w:sz w:val="28"/>
                <w:szCs w:val="28"/>
              </w:rPr>
            </w:pPr>
            <w:r>
              <w:rPr>
                <w:rFonts w:ascii="Arial" w:hAnsi="Arial" w:cs="Arial"/>
                <w:b/>
                <w:sz w:val="28"/>
                <w:szCs w:val="28"/>
              </w:rPr>
              <w:t>More information to help you</w:t>
            </w:r>
          </w:p>
          <w:p w14:paraId="327A1715" w14:textId="77777777" w:rsidR="00E96A4A" w:rsidRDefault="00E96A4A" w:rsidP="00E96A4A">
            <w:pPr>
              <w:rPr>
                <w:rFonts w:ascii="Arial" w:hAnsi="Arial" w:cs="Arial"/>
                <w:b/>
                <w:sz w:val="28"/>
                <w:szCs w:val="28"/>
              </w:rPr>
            </w:pPr>
          </w:p>
          <w:p w14:paraId="10D445DE" w14:textId="77777777" w:rsidR="00E96A4A" w:rsidRPr="00E96A4A" w:rsidRDefault="00E96A4A" w:rsidP="00E96A4A">
            <w:pPr>
              <w:rPr>
                <w:rFonts w:ascii="Arial" w:hAnsi="Arial" w:cs="Arial"/>
                <w:sz w:val="28"/>
                <w:szCs w:val="28"/>
              </w:rPr>
            </w:pPr>
            <w:r w:rsidRPr="00E96A4A">
              <w:rPr>
                <w:rFonts w:ascii="Arial" w:hAnsi="Arial" w:cs="Arial"/>
                <w:sz w:val="28"/>
                <w:szCs w:val="28"/>
              </w:rPr>
              <w:t>Please make sure you ask for the full carers pack from the surgery reception.</w:t>
            </w:r>
          </w:p>
          <w:p w14:paraId="3A8902D5" w14:textId="77777777" w:rsidR="00E96A4A" w:rsidRPr="00E96A4A" w:rsidRDefault="00E96A4A" w:rsidP="00E96A4A">
            <w:pPr>
              <w:rPr>
                <w:rFonts w:ascii="Arial" w:hAnsi="Arial" w:cs="Arial"/>
                <w:sz w:val="28"/>
                <w:szCs w:val="28"/>
              </w:rPr>
            </w:pPr>
          </w:p>
          <w:p w14:paraId="353E6D29" w14:textId="77777777" w:rsidR="00E96A4A" w:rsidRPr="00E96A4A" w:rsidRDefault="00E96A4A" w:rsidP="00E96A4A">
            <w:pPr>
              <w:rPr>
                <w:rFonts w:ascii="Arial" w:hAnsi="Arial" w:cs="Arial"/>
                <w:sz w:val="28"/>
                <w:szCs w:val="28"/>
              </w:rPr>
            </w:pPr>
            <w:r w:rsidRPr="00E96A4A">
              <w:rPr>
                <w:rFonts w:ascii="Arial" w:hAnsi="Arial" w:cs="Arial"/>
                <w:sz w:val="28"/>
                <w:szCs w:val="28"/>
              </w:rPr>
              <w:t>It contains lots of useful information and contact details for organisations that can help you so you don’t feel like you are on your own.</w:t>
            </w:r>
          </w:p>
          <w:p w14:paraId="36EE982F" w14:textId="77777777" w:rsidR="00E96A4A" w:rsidRDefault="00E96A4A" w:rsidP="00E96A4A">
            <w:pPr>
              <w:rPr>
                <w:rFonts w:ascii="Arial" w:hAnsi="Arial" w:cs="Arial"/>
                <w:b/>
                <w:sz w:val="28"/>
                <w:szCs w:val="28"/>
              </w:rPr>
            </w:pPr>
          </w:p>
          <w:p w14:paraId="7A511831" w14:textId="77777777" w:rsidR="00E96A4A" w:rsidRDefault="00E96A4A" w:rsidP="00E96A4A">
            <w:pPr>
              <w:rPr>
                <w:rFonts w:ascii="Arial" w:hAnsi="Arial" w:cs="Arial"/>
                <w:sz w:val="28"/>
                <w:szCs w:val="28"/>
              </w:rPr>
            </w:pPr>
            <w:r>
              <w:rPr>
                <w:rFonts w:ascii="Arial" w:hAnsi="Arial" w:cs="Arial"/>
                <w:sz w:val="28"/>
                <w:szCs w:val="28"/>
              </w:rPr>
              <w:t>Carers Support can be contacted by phoning 01233 664393.  They are based in Ashford but cover Shepway as well.</w:t>
            </w:r>
          </w:p>
          <w:p w14:paraId="1419F6D5" w14:textId="77777777" w:rsidR="00E96A4A" w:rsidRDefault="00E96A4A" w:rsidP="00E96A4A">
            <w:pPr>
              <w:rPr>
                <w:rFonts w:ascii="Arial" w:hAnsi="Arial" w:cs="Arial"/>
                <w:b/>
                <w:sz w:val="28"/>
                <w:szCs w:val="28"/>
              </w:rPr>
            </w:pPr>
          </w:p>
          <w:p w14:paraId="431EF390" w14:textId="77777777" w:rsidR="00E96A4A" w:rsidRPr="00E96A4A" w:rsidRDefault="00E96A4A" w:rsidP="00E96A4A">
            <w:pPr>
              <w:rPr>
                <w:rFonts w:ascii="Arial" w:hAnsi="Arial" w:cs="Arial"/>
                <w:sz w:val="28"/>
                <w:szCs w:val="28"/>
              </w:rPr>
            </w:pPr>
            <w:r w:rsidRPr="00E96A4A">
              <w:rPr>
                <w:rFonts w:ascii="Arial" w:hAnsi="Arial" w:cs="Arial"/>
                <w:sz w:val="28"/>
                <w:szCs w:val="28"/>
              </w:rPr>
              <w:t xml:space="preserve">Carers Support provide free </w:t>
            </w:r>
            <w:proofErr w:type="gramStart"/>
            <w:r w:rsidRPr="00E96A4A">
              <w:rPr>
                <w:rFonts w:ascii="Arial" w:hAnsi="Arial" w:cs="Arial"/>
                <w:sz w:val="28"/>
                <w:szCs w:val="28"/>
              </w:rPr>
              <w:t>high</w:t>
            </w:r>
            <w:r>
              <w:rPr>
                <w:rFonts w:ascii="Arial" w:hAnsi="Arial" w:cs="Arial"/>
                <w:sz w:val="28"/>
                <w:szCs w:val="28"/>
              </w:rPr>
              <w:t xml:space="preserve"> quality</w:t>
            </w:r>
            <w:proofErr w:type="gramEnd"/>
            <w:r>
              <w:rPr>
                <w:rFonts w:ascii="Arial" w:hAnsi="Arial" w:cs="Arial"/>
                <w:sz w:val="28"/>
                <w:szCs w:val="28"/>
              </w:rPr>
              <w:t xml:space="preserve"> advice, guidance and support to unpaid carers in Ashford, Shepway and Swale.  Their primary aim is to provide timely and appropriate services to carers from the age of 16 years, who are caring for someone.</w:t>
            </w:r>
            <w:r w:rsidRPr="00E96A4A">
              <w:rPr>
                <w:rFonts w:ascii="Arial" w:hAnsi="Arial" w:cs="Arial"/>
                <w:sz w:val="28"/>
                <w:szCs w:val="28"/>
              </w:rPr>
              <w:t xml:space="preserve"> </w:t>
            </w:r>
          </w:p>
          <w:p w14:paraId="1572BF45" w14:textId="77777777" w:rsidR="00E96A4A" w:rsidRDefault="00E96A4A" w:rsidP="00E96A4A">
            <w:pPr>
              <w:rPr>
                <w:rFonts w:ascii="Arial" w:hAnsi="Arial" w:cs="Arial"/>
                <w:b/>
                <w:sz w:val="28"/>
                <w:szCs w:val="28"/>
              </w:rPr>
            </w:pPr>
          </w:p>
          <w:p w14:paraId="6E207961" w14:textId="77777777" w:rsidR="00E96A4A" w:rsidRDefault="00E96A4A" w:rsidP="00E96A4A">
            <w:pPr>
              <w:rPr>
                <w:rFonts w:ascii="Arial" w:hAnsi="Arial" w:cs="Arial"/>
                <w:b/>
                <w:sz w:val="28"/>
                <w:szCs w:val="28"/>
              </w:rPr>
            </w:pPr>
          </w:p>
          <w:p w14:paraId="6EDD6ABB" w14:textId="77777777" w:rsidR="00E96A4A" w:rsidRDefault="00E96A4A" w:rsidP="00E96A4A">
            <w:pPr>
              <w:rPr>
                <w:rFonts w:ascii="Arial" w:hAnsi="Arial" w:cs="Arial"/>
                <w:b/>
                <w:sz w:val="28"/>
                <w:szCs w:val="28"/>
              </w:rPr>
            </w:pPr>
          </w:p>
          <w:p w14:paraId="3F5488BC" w14:textId="77777777" w:rsidR="00E96A4A" w:rsidRDefault="00E96A4A" w:rsidP="00E96A4A">
            <w:pPr>
              <w:rPr>
                <w:rFonts w:ascii="Arial" w:hAnsi="Arial" w:cs="Arial"/>
                <w:b/>
                <w:sz w:val="28"/>
                <w:szCs w:val="28"/>
              </w:rPr>
            </w:pPr>
          </w:p>
        </w:tc>
      </w:tr>
    </w:tbl>
    <w:p w14:paraId="2B08765A" w14:textId="77777777" w:rsidR="00E96A4A" w:rsidRPr="00152B73" w:rsidRDefault="00E96A4A" w:rsidP="00152B73">
      <w:pPr>
        <w:jc w:val="center"/>
        <w:rPr>
          <w:rFonts w:ascii="Arial" w:hAnsi="Arial" w:cs="Arial"/>
          <w:b/>
          <w:sz w:val="28"/>
          <w:szCs w:val="28"/>
        </w:rPr>
      </w:pPr>
    </w:p>
    <w:sectPr w:rsidR="00E96A4A" w:rsidRPr="0015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F6592"/>
    <w:multiLevelType w:val="multilevel"/>
    <w:tmpl w:val="AF34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34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3"/>
    <w:rsid w:val="00152B73"/>
    <w:rsid w:val="00525809"/>
    <w:rsid w:val="00A654CF"/>
    <w:rsid w:val="00CD0AF7"/>
    <w:rsid w:val="00CD1C51"/>
    <w:rsid w:val="00DC5B8A"/>
    <w:rsid w:val="00DD7C0D"/>
    <w:rsid w:val="00E96A4A"/>
    <w:rsid w:val="00F0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2CB0"/>
  <w15:docId w15:val="{6E25EDFC-E4D7-47F7-B00D-D963B38F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73"/>
    <w:rPr>
      <w:rFonts w:ascii="Tahoma" w:hAnsi="Tahoma" w:cs="Tahoma"/>
      <w:sz w:val="16"/>
      <w:szCs w:val="16"/>
    </w:rPr>
  </w:style>
  <w:style w:type="table" w:styleId="TableGrid">
    <w:name w:val="Table Grid"/>
    <w:basedOn w:val="TableNormal"/>
    <w:uiPriority w:val="59"/>
    <w:rsid w:val="0015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A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6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93879">
      <w:bodyDiv w:val="1"/>
      <w:marLeft w:val="0"/>
      <w:marRight w:val="0"/>
      <w:marTop w:val="0"/>
      <w:marBottom w:val="0"/>
      <w:divBdr>
        <w:top w:val="none" w:sz="0" w:space="0" w:color="auto"/>
        <w:left w:val="none" w:sz="0" w:space="0" w:color="auto"/>
        <w:bottom w:val="none" w:sz="0" w:space="0" w:color="auto"/>
        <w:right w:val="none" w:sz="0" w:space="0" w:color="auto"/>
      </w:divBdr>
    </w:div>
    <w:div w:id="1348362276">
      <w:bodyDiv w:val="1"/>
      <w:marLeft w:val="0"/>
      <w:marRight w:val="0"/>
      <w:marTop w:val="0"/>
      <w:marBottom w:val="0"/>
      <w:divBdr>
        <w:top w:val="none" w:sz="0" w:space="0" w:color="auto"/>
        <w:left w:val="none" w:sz="0" w:space="0" w:color="auto"/>
        <w:bottom w:val="none" w:sz="0" w:space="0" w:color="auto"/>
        <w:right w:val="none" w:sz="0" w:space="0" w:color="auto"/>
      </w:divBdr>
    </w:div>
    <w:div w:id="1448698236">
      <w:bodyDiv w:val="1"/>
      <w:marLeft w:val="0"/>
      <w:marRight w:val="0"/>
      <w:marTop w:val="0"/>
      <w:marBottom w:val="0"/>
      <w:divBdr>
        <w:top w:val="none" w:sz="0" w:space="0" w:color="auto"/>
        <w:left w:val="none" w:sz="0" w:space="0" w:color="auto"/>
        <w:bottom w:val="none" w:sz="0" w:space="0" w:color="auto"/>
        <w:right w:val="none" w:sz="0" w:space="0" w:color="auto"/>
      </w:divBdr>
      <w:divsChild>
        <w:div w:id="1288046661">
          <w:marLeft w:val="0"/>
          <w:marRight w:val="0"/>
          <w:marTop w:val="0"/>
          <w:marBottom w:val="0"/>
          <w:divBdr>
            <w:top w:val="none" w:sz="0" w:space="0" w:color="auto"/>
            <w:left w:val="none" w:sz="0" w:space="0" w:color="auto"/>
            <w:bottom w:val="none" w:sz="0" w:space="0" w:color="auto"/>
            <w:right w:val="none" w:sz="0" w:space="0" w:color="auto"/>
          </w:divBdr>
        </w:div>
      </w:divsChild>
    </w:div>
    <w:div w:id="1677918871">
      <w:bodyDiv w:val="1"/>
      <w:marLeft w:val="0"/>
      <w:marRight w:val="0"/>
      <w:marTop w:val="0"/>
      <w:marBottom w:val="0"/>
      <w:divBdr>
        <w:top w:val="none" w:sz="0" w:space="0" w:color="auto"/>
        <w:left w:val="none" w:sz="0" w:space="0" w:color="auto"/>
        <w:bottom w:val="none" w:sz="0" w:space="0" w:color="auto"/>
        <w:right w:val="none" w:sz="0" w:space="0" w:color="auto"/>
      </w:divBdr>
      <w:divsChild>
        <w:div w:id="614287476">
          <w:marLeft w:val="0"/>
          <w:marRight w:val="0"/>
          <w:marTop w:val="0"/>
          <w:marBottom w:val="0"/>
          <w:divBdr>
            <w:top w:val="none" w:sz="0" w:space="0" w:color="auto"/>
            <w:left w:val="none" w:sz="0" w:space="0" w:color="auto"/>
            <w:bottom w:val="none" w:sz="0" w:space="0" w:color="auto"/>
            <w:right w:val="none" w:sz="0" w:space="0" w:color="auto"/>
          </w:divBdr>
          <w:divsChild>
            <w:div w:id="780884399">
              <w:marLeft w:val="0"/>
              <w:marRight w:val="0"/>
              <w:marTop w:val="0"/>
              <w:marBottom w:val="0"/>
              <w:divBdr>
                <w:top w:val="none" w:sz="0" w:space="0" w:color="auto"/>
                <w:left w:val="none" w:sz="0" w:space="0" w:color="auto"/>
                <w:bottom w:val="none" w:sz="0" w:space="0" w:color="auto"/>
                <w:right w:val="none" w:sz="0" w:space="0" w:color="auto"/>
              </w:divBdr>
              <w:divsChild>
                <w:div w:id="3473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3544">
          <w:marLeft w:val="0"/>
          <w:marRight w:val="0"/>
          <w:marTop w:val="0"/>
          <w:marBottom w:val="0"/>
          <w:divBdr>
            <w:top w:val="none" w:sz="0" w:space="0" w:color="auto"/>
            <w:left w:val="none" w:sz="0" w:space="0" w:color="auto"/>
            <w:bottom w:val="none" w:sz="0" w:space="0" w:color="auto"/>
            <w:right w:val="none" w:sz="0" w:space="0" w:color="auto"/>
          </w:divBdr>
          <w:divsChild>
            <w:div w:id="646934073">
              <w:marLeft w:val="0"/>
              <w:marRight w:val="0"/>
              <w:marTop w:val="0"/>
              <w:marBottom w:val="0"/>
              <w:divBdr>
                <w:top w:val="none" w:sz="0" w:space="0" w:color="auto"/>
                <w:left w:val="none" w:sz="0" w:space="0" w:color="auto"/>
                <w:bottom w:val="none" w:sz="0" w:space="0" w:color="auto"/>
                <w:right w:val="none" w:sz="0" w:space="0" w:color="auto"/>
              </w:divBdr>
              <w:divsChild>
                <w:div w:id="1349678950">
                  <w:marLeft w:val="0"/>
                  <w:marRight w:val="0"/>
                  <w:marTop w:val="0"/>
                  <w:marBottom w:val="0"/>
                  <w:divBdr>
                    <w:top w:val="none" w:sz="0" w:space="0" w:color="auto"/>
                    <w:left w:val="none" w:sz="0" w:space="0" w:color="auto"/>
                    <w:bottom w:val="none" w:sz="0" w:space="0" w:color="auto"/>
                    <w:right w:val="none" w:sz="0" w:space="0" w:color="auto"/>
                  </w:divBdr>
                  <w:divsChild>
                    <w:div w:id="857887138">
                      <w:marLeft w:val="0"/>
                      <w:marRight w:val="0"/>
                      <w:marTop w:val="0"/>
                      <w:marBottom w:val="0"/>
                      <w:divBdr>
                        <w:top w:val="none" w:sz="0" w:space="0" w:color="auto"/>
                        <w:left w:val="none" w:sz="0" w:space="0" w:color="auto"/>
                        <w:bottom w:val="none" w:sz="0" w:space="0" w:color="auto"/>
                        <w:right w:val="none" w:sz="0" w:space="0" w:color="auto"/>
                      </w:divBdr>
                    </w:div>
                    <w:div w:id="664434495">
                      <w:marLeft w:val="0"/>
                      <w:marRight w:val="0"/>
                      <w:marTop w:val="0"/>
                      <w:marBottom w:val="0"/>
                      <w:divBdr>
                        <w:top w:val="none" w:sz="0" w:space="0" w:color="auto"/>
                        <w:left w:val="none" w:sz="0" w:space="0" w:color="auto"/>
                        <w:bottom w:val="none" w:sz="0" w:space="0" w:color="auto"/>
                        <w:right w:val="none" w:sz="0" w:space="0" w:color="auto"/>
                      </w:divBdr>
                      <w:divsChild>
                        <w:div w:id="15588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arers-allowance/effect-on-other-benefits" TargetMode="External"/><Relationship Id="rId13" Type="http://schemas.openxmlformats.org/officeDocument/2006/relationships/hyperlink" Target="https://www.gov.uk/income-support" TargetMode="External"/><Relationship Id="rId18" Type="http://schemas.openxmlformats.org/officeDocument/2006/relationships/hyperlink" Target="https://www.gov.uk/carers-allow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ov.uk/carers-allowance/eligibility" TargetMode="External"/><Relationship Id="rId12" Type="http://schemas.openxmlformats.org/officeDocument/2006/relationships/hyperlink" Target="https://www.gov.uk/council-tax-reduction" TargetMode="External"/><Relationship Id="rId17" Type="http://schemas.openxmlformats.org/officeDocument/2006/relationships/hyperlink" Target="https://www.gov.uk/national-insurance/what-national-insurance-is-for" TargetMode="External"/><Relationship Id="rId2" Type="http://schemas.openxmlformats.org/officeDocument/2006/relationships/numbering" Target="numbering.xml"/><Relationship Id="rId16" Type="http://schemas.openxmlformats.org/officeDocument/2006/relationships/hyperlink" Target="https://www.gov.uk/boost-state-pension/eligibility" TargetMode="External"/><Relationship Id="rId20" Type="http://schemas.openxmlformats.org/officeDocument/2006/relationships/hyperlink" Target="https://www.gov.uk/call-charg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hs.uk/Conditions/social-care-and-support-guide/Pages/carers-assessment.aspx" TargetMode="External"/><Relationship Id="rId5" Type="http://schemas.openxmlformats.org/officeDocument/2006/relationships/webSettings" Target="webSettings.xml"/><Relationship Id="rId15" Type="http://schemas.openxmlformats.org/officeDocument/2006/relationships/hyperlink" Target="https://www.gov.uk/pension-credit" TargetMode="External"/><Relationship Id="rId10" Type="http://schemas.openxmlformats.org/officeDocument/2006/relationships/hyperlink" Target="https://www.gov.uk/national-insurance-credits" TargetMode="External"/><Relationship Id="rId19" Type="http://schemas.openxmlformats.org/officeDocument/2006/relationships/hyperlink" Target="http://ngts.org.uk/" TargetMode="External"/><Relationship Id="rId4" Type="http://schemas.openxmlformats.org/officeDocument/2006/relationships/settings" Target="settings.xml"/><Relationship Id="rId9" Type="http://schemas.openxmlformats.org/officeDocument/2006/relationships/hyperlink" Target="https://www.gov.uk/income-tax-rates" TargetMode="External"/><Relationship Id="rId14" Type="http://schemas.openxmlformats.org/officeDocument/2006/relationships/hyperlink" Target="https://www.gov.uk/employment-support-allow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B8B2-D02F-4A34-A42F-AACB0C7A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Lewis</dc:creator>
  <cp:lastModifiedBy>Katy Morson</cp:lastModifiedBy>
  <cp:revision>2</cp:revision>
  <cp:lastPrinted>2019-10-29T09:45:00Z</cp:lastPrinted>
  <dcterms:created xsi:type="dcterms:W3CDTF">2024-06-03T12:50:00Z</dcterms:created>
  <dcterms:modified xsi:type="dcterms:W3CDTF">2024-06-03T12:50:00Z</dcterms:modified>
</cp:coreProperties>
</file>